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D8AF" w14:textId="34E4CCCC" w:rsidR="00645938" w:rsidRPr="00B06D5B" w:rsidRDefault="00645938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>Notifica</w:t>
      </w:r>
      <w:r w:rsidR="007F76B0"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>c</w:t>
      </w:r>
      <w:r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>i</w:t>
      </w:r>
      <w:r w:rsidR="007F76B0"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>ó</w:t>
      </w:r>
      <w:r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 xml:space="preserve">n </w:t>
      </w:r>
      <w:r w:rsidR="007F76B0" w:rsidRPr="007F76B0">
        <w:rPr>
          <w:rFonts w:ascii="Times New Roman" w:eastAsia="Times New Roman" w:hAnsi="Times New Roman"/>
          <w:b/>
          <w:sz w:val="24"/>
          <w:szCs w:val="24"/>
          <w:lang w:val="es-419"/>
        </w:rPr>
        <w:t>de que la comunidad es elegible para provisiones</w:t>
      </w:r>
    </w:p>
    <w:p w14:paraId="782153E9" w14:textId="77777777" w:rsidR="00645938" w:rsidRPr="00072F2F" w:rsidRDefault="00645938" w:rsidP="008A5E36">
      <w:pPr>
        <w:widowControl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/>
          <w:sz w:val="24"/>
          <w:szCs w:val="24"/>
        </w:rPr>
      </w:pPr>
    </w:p>
    <w:p w14:paraId="715DE807" w14:textId="77777777" w:rsidR="00645938" w:rsidRPr="001A771A" w:rsidRDefault="00645938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38079EE5" w14:textId="34683F07" w:rsidR="00645938" w:rsidRPr="001A771A" w:rsidRDefault="00466E47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u w:val="single"/>
          <w:lang w:val="es-419"/>
        </w:rPr>
      </w:pP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Estimado padre o tutor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: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Fecha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:   </w:t>
      </w:r>
      <w:r w:rsidR="00645938" w:rsidRPr="001A771A">
        <w:rPr>
          <w:rFonts w:ascii="Times New Roman" w:eastAsia="Times New Roman" w:hAnsi="Times New Roman"/>
          <w:sz w:val="24"/>
          <w:szCs w:val="24"/>
          <w:u w:val="single"/>
          <w:lang w:val="es-419"/>
        </w:rPr>
        <w:t>8/20/2025</w:t>
      </w:r>
    </w:p>
    <w:p w14:paraId="1767760F" w14:textId="77777777" w:rsidR="00645938" w:rsidRPr="001A771A" w:rsidRDefault="00645938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0"/>
          <w:szCs w:val="20"/>
          <w:lang w:val="es-419"/>
        </w:rPr>
      </w:pP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 xml:space="preserve">    </w:t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i/>
          <w:sz w:val="20"/>
          <w:szCs w:val="20"/>
          <w:lang w:val="es-419"/>
        </w:rPr>
        <w:tab/>
      </w:r>
      <w:r w:rsidRPr="001A771A">
        <w:rPr>
          <w:rFonts w:ascii="Times New Roman" w:eastAsia="Times New Roman" w:hAnsi="Times New Roman"/>
          <w:sz w:val="20"/>
          <w:szCs w:val="20"/>
          <w:lang w:val="es-419"/>
        </w:rPr>
        <w:t xml:space="preserve"> </w:t>
      </w:r>
    </w:p>
    <w:p w14:paraId="7728E022" w14:textId="77777777" w:rsidR="00645938" w:rsidRPr="001A771A" w:rsidRDefault="00645938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762B6B83" w14:textId="7FEA8585" w:rsidR="00645938" w:rsidRPr="001A771A" w:rsidRDefault="00466E47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u w:val="single"/>
          <w:lang w:val="es-419"/>
        </w:rPr>
      </w:pP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Nos complace informarle que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</w:t>
      </w:r>
      <w:r w:rsidR="00645938" w:rsidRPr="001A771A">
        <w:rPr>
          <w:rFonts w:ascii="Times New Roman" w:eastAsia="Times New Roman" w:hAnsi="Times New Roman"/>
          <w:sz w:val="24"/>
          <w:szCs w:val="24"/>
          <w:u w:val="single"/>
          <w:lang w:val="es-419"/>
        </w:rPr>
        <w:t xml:space="preserve">East Aurora School District 131 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estará implementando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</w:t>
      </w:r>
      <w:r w:rsidR="007F76B0" w:rsidRPr="001A771A">
        <w:rPr>
          <w:rFonts w:ascii="Times New Roman" w:eastAsia="Times New Roman" w:hAnsi="Times New Roman"/>
          <w:sz w:val="24"/>
          <w:szCs w:val="24"/>
          <w:lang w:val="es-419"/>
        </w:rPr>
        <w:t>una nueva opción disponible para las escuelas que participan en los Programas Nacionales de Almuerzos Escolares y Desayunos Escolares, denominada Disposición de Elegibilidad Comunitaria (CEP, por sus siglas en inglés), para el año escolar actual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.</w:t>
      </w:r>
    </w:p>
    <w:p w14:paraId="7A0FF155" w14:textId="09455151" w:rsidR="00645938" w:rsidRPr="008A5E36" w:rsidRDefault="00645938" w:rsidP="008A5E36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ab/>
      </w:r>
    </w:p>
    <w:p w14:paraId="50AA4CEE" w14:textId="27E59CF7" w:rsidR="00645938" w:rsidRPr="001A771A" w:rsidRDefault="001A771A" w:rsidP="00645938">
      <w:pPr>
        <w:widowControl w:val="0"/>
        <w:autoSpaceDE w:val="0"/>
        <w:autoSpaceDN w:val="0"/>
        <w:adjustRightInd w:val="0"/>
        <w:spacing w:after="0" w:line="360" w:lineRule="auto"/>
        <w:ind w:left="-360" w:right="-360"/>
        <w:rPr>
          <w:rFonts w:ascii="Times New Roman" w:eastAsia="Times New Roman" w:hAnsi="Times New Roman"/>
          <w:b/>
          <w:sz w:val="24"/>
          <w:szCs w:val="24"/>
          <w:lang w:val="es-419"/>
        </w:rPr>
      </w:pPr>
      <w:r w:rsidRPr="001A771A">
        <w:rPr>
          <w:rFonts w:ascii="Times New Roman" w:eastAsia="Times New Roman" w:hAnsi="Times New Roman"/>
          <w:b/>
          <w:sz w:val="24"/>
          <w:szCs w:val="24"/>
          <w:lang w:val="es-419"/>
        </w:rPr>
        <w:t>¿Qué significa esto para usted y sus hijos que asisten a las escuelas mencionadas anteriormente</w:t>
      </w:r>
      <w:r w:rsidR="00645938" w:rsidRPr="001A771A">
        <w:rPr>
          <w:rFonts w:ascii="Times New Roman" w:eastAsia="Times New Roman" w:hAnsi="Times New Roman"/>
          <w:b/>
          <w:sz w:val="24"/>
          <w:szCs w:val="24"/>
          <w:lang w:val="es-419"/>
        </w:rPr>
        <w:t xml:space="preserve">?  </w:t>
      </w:r>
    </w:p>
    <w:p w14:paraId="30561476" w14:textId="28C5AFD4" w:rsidR="00645938" w:rsidRPr="001A771A" w:rsidRDefault="001A771A" w:rsidP="00072F2F">
      <w:pPr>
        <w:widowControl w:val="0"/>
        <w:autoSpaceDE w:val="0"/>
        <w:autoSpaceDN w:val="0"/>
        <w:adjustRightInd w:val="0"/>
        <w:spacing w:before="120"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¡Buenas noticias para usted y para sus estudiantes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!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Todos los estudiantes inscritos en </w:t>
      </w:r>
      <w:r w:rsidR="00645938" w:rsidRPr="001A771A">
        <w:rPr>
          <w:rFonts w:ascii="Times New Roman" w:eastAsia="Times New Roman" w:hAnsi="Times New Roman"/>
          <w:sz w:val="24"/>
          <w:szCs w:val="24"/>
          <w:u w:val="single"/>
          <w:lang w:val="es-419"/>
        </w:rPr>
        <w:t>East Aurora School District 131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son elegibles para recibir desayuno y almuerzo saludable</w:t>
      </w:r>
      <w:r>
        <w:rPr>
          <w:rFonts w:ascii="Times New Roman" w:eastAsia="Times New Roman" w:hAnsi="Times New Roman"/>
          <w:sz w:val="24"/>
          <w:szCs w:val="24"/>
          <w:lang w:val="es-419"/>
        </w:rPr>
        <w:t xml:space="preserve">s en la escuela </w:t>
      </w:r>
      <w:r w:rsidRPr="001A771A">
        <w:rPr>
          <w:rFonts w:ascii="Times New Roman" w:eastAsia="Times New Roman" w:hAnsi="Times New Roman"/>
          <w:b/>
          <w:bCs/>
          <w:sz w:val="24"/>
          <w:szCs w:val="24"/>
          <w:u w:val="single"/>
          <w:lang w:val="es-419"/>
        </w:rPr>
        <w:t>sin costo</w:t>
      </w:r>
      <w:r>
        <w:rPr>
          <w:rFonts w:ascii="Times New Roman" w:eastAsia="Times New Roman" w:hAnsi="Times New Roman"/>
          <w:sz w:val="24"/>
          <w:szCs w:val="24"/>
          <w:lang w:val="es-419"/>
        </w:rPr>
        <w:t xml:space="preserve"> para su hogar todos los días de este año escolar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. 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No es necesario que usted haga nada más. Su</w:t>
      </w:r>
      <w:r w:rsidR="00530582">
        <w:rPr>
          <w:rFonts w:ascii="Times New Roman" w:eastAsia="Times New Roman" w:hAnsi="Times New Roman"/>
          <w:sz w:val="24"/>
          <w:szCs w:val="24"/>
        </w:rPr>
        <w:t>(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s</w:t>
      </w:r>
      <w:r w:rsidR="00530582">
        <w:rPr>
          <w:rFonts w:ascii="Times New Roman" w:eastAsia="Times New Roman" w:hAnsi="Times New Roman"/>
          <w:sz w:val="24"/>
          <w:szCs w:val="24"/>
          <w:lang w:val="es-419"/>
        </w:rPr>
        <w:t>)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hijo</w:t>
      </w:r>
      <w:r w:rsidR="00530582">
        <w:rPr>
          <w:rFonts w:ascii="Times New Roman" w:eastAsia="Times New Roman" w:hAnsi="Times New Roman"/>
          <w:sz w:val="24"/>
          <w:szCs w:val="24"/>
          <w:lang w:val="es-419"/>
        </w:rPr>
        <w:t>(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>s</w:t>
      </w:r>
      <w:r w:rsidR="00530582">
        <w:rPr>
          <w:rFonts w:ascii="Times New Roman" w:eastAsia="Times New Roman" w:hAnsi="Times New Roman"/>
          <w:sz w:val="24"/>
          <w:szCs w:val="24"/>
          <w:lang w:val="es-419"/>
        </w:rPr>
        <w:t>)</w:t>
      </w:r>
      <w:r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podrán participar en estos programas de comidas sin tener que pagar una cuota ni presentar una solicitud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.</w:t>
      </w:r>
    </w:p>
    <w:p w14:paraId="715BD013" w14:textId="77777777" w:rsidR="00645938" w:rsidRPr="001A771A" w:rsidRDefault="00645938" w:rsidP="00645938">
      <w:pPr>
        <w:widowControl w:val="0"/>
        <w:autoSpaceDE w:val="0"/>
        <w:autoSpaceDN w:val="0"/>
        <w:adjustRightInd w:val="0"/>
        <w:spacing w:after="0" w:line="36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</w:p>
    <w:p w14:paraId="6A4A679B" w14:textId="2B8CEA68" w:rsidR="00645938" w:rsidRPr="001A771A" w:rsidRDefault="00530582" w:rsidP="0064593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  <w:r w:rsidRPr="00530582">
        <w:rPr>
          <w:rFonts w:ascii="Times New Roman" w:eastAsia="Times New Roman" w:hAnsi="Times New Roman"/>
          <w:sz w:val="24"/>
          <w:szCs w:val="24"/>
          <w:lang w:val="es-419"/>
        </w:rPr>
        <w:t>Si podemos ayudarle en algo más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, p</w:t>
      </w:r>
      <w:r>
        <w:rPr>
          <w:rFonts w:ascii="Times New Roman" w:eastAsia="Times New Roman" w:hAnsi="Times New Roman"/>
          <w:sz w:val="24"/>
          <w:szCs w:val="24"/>
          <w:lang w:val="es-419"/>
        </w:rPr>
        <w:t>or favor, comuníquese con nosotros a través de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Sandra Monarrez </w:t>
      </w:r>
      <w:r>
        <w:rPr>
          <w:rFonts w:ascii="Times New Roman" w:eastAsia="Times New Roman" w:hAnsi="Times New Roman"/>
          <w:sz w:val="24"/>
          <w:szCs w:val="24"/>
          <w:lang w:val="es-419"/>
        </w:rPr>
        <w:t>vía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 </w:t>
      </w:r>
      <w:hyperlink r:id="rId10" w:history="1">
        <w:r w:rsidR="00645938" w:rsidRPr="001A771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419"/>
          </w:rPr>
          <w:t>smonarrez@d131.org</w:t>
        </w:r>
      </w:hyperlink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.</w:t>
      </w:r>
    </w:p>
    <w:p w14:paraId="0E819C22" w14:textId="4523305B" w:rsidR="00645938" w:rsidRPr="001A771A" w:rsidRDefault="00645938" w:rsidP="00072F2F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 xml:space="preserve">   </w:t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  <w:r w:rsidRPr="001A771A">
        <w:rPr>
          <w:rFonts w:ascii="Times New Roman" w:eastAsia="Times New Roman" w:hAnsi="Times New Roman"/>
          <w:i/>
          <w:sz w:val="24"/>
          <w:szCs w:val="24"/>
          <w:lang w:val="es-419"/>
        </w:rPr>
        <w:tab/>
      </w:r>
    </w:p>
    <w:p w14:paraId="779D9A6B" w14:textId="3EBCD563" w:rsidR="00855B18" w:rsidRPr="001A771A" w:rsidRDefault="00B06D5B" w:rsidP="009B124D">
      <w:pPr>
        <w:widowControl w:val="0"/>
        <w:autoSpaceDE w:val="0"/>
        <w:autoSpaceDN w:val="0"/>
        <w:adjustRightInd w:val="0"/>
        <w:spacing w:after="0" w:line="360" w:lineRule="auto"/>
        <w:ind w:left="-360" w:right="-360"/>
        <w:rPr>
          <w:rFonts w:ascii="Times New Roman" w:eastAsia="Times New Roman" w:hAnsi="Times New Roman"/>
          <w:sz w:val="24"/>
          <w:szCs w:val="24"/>
          <w:lang w:val="es-419"/>
        </w:rPr>
      </w:pPr>
      <w:r>
        <w:rPr>
          <w:rFonts w:ascii="Times New Roman" w:eastAsia="Times New Roman" w:hAnsi="Times New Roman"/>
          <w:sz w:val="24"/>
          <w:szCs w:val="24"/>
          <w:lang w:val="es-419"/>
        </w:rPr>
        <w:t>Atentamente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>,</w:t>
      </w:r>
    </w:p>
    <w:p w14:paraId="00181644" w14:textId="08992E9B" w:rsidR="00855B18" w:rsidRPr="001A771A" w:rsidRDefault="00645938" w:rsidP="00855B1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Segoe Script" w:eastAsia="Times New Roman" w:hAnsi="Segoe Script"/>
          <w:sz w:val="32"/>
          <w:szCs w:val="32"/>
          <w:lang w:val="es-419"/>
        </w:rPr>
      </w:pPr>
      <w:r w:rsidRPr="001A771A">
        <w:rPr>
          <w:rFonts w:ascii="Segoe Script" w:eastAsia="Times New Roman" w:hAnsi="Segoe Script"/>
          <w:sz w:val="32"/>
          <w:szCs w:val="32"/>
          <w:lang w:val="es-419"/>
        </w:rPr>
        <w:t>Dr. Michael Engel</w:t>
      </w:r>
    </w:p>
    <w:p w14:paraId="515AF633" w14:textId="15F37C02" w:rsidR="00AD28C9" w:rsidRPr="001A771A" w:rsidRDefault="00530582" w:rsidP="00855B18">
      <w:pPr>
        <w:widowControl w:val="0"/>
        <w:autoSpaceDE w:val="0"/>
        <w:autoSpaceDN w:val="0"/>
        <w:adjustRightInd w:val="0"/>
        <w:spacing w:after="0" w:line="240" w:lineRule="auto"/>
        <w:ind w:left="-360" w:right="-360"/>
        <w:rPr>
          <w:rFonts w:ascii="Segoe Script" w:eastAsia="Times New Roman" w:hAnsi="Segoe Script"/>
          <w:sz w:val="32"/>
          <w:szCs w:val="32"/>
          <w:lang w:val="es-419"/>
        </w:rPr>
      </w:pPr>
      <w:r w:rsidRPr="00530582">
        <w:rPr>
          <w:rFonts w:ascii="Times New Roman" w:eastAsia="Times New Roman" w:hAnsi="Times New Roman"/>
          <w:sz w:val="24"/>
          <w:szCs w:val="24"/>
          <w:lang w:val="es-419"/>
        </w:rPr>
        <w:t>Superintendente Asociado de Finanzas y Operaciones</w:t>
      </w:r>
      <w:r w:rsidR="00645938" w:rsidRPr="001A771A">
        <w:rPr>
          <w:rFonts w:ascii="Times New Roman" w:eastAsia="Times New Roman" w:hAnsi="Times New Roman"/>
          <w:sz w:val="24"/>
          <w:szCs w:val="24"/>
          <w:lang w:val="es-419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s-419"/>
        </w:rPr>
        <w:t>Director Financiero</w:t>
      </w:r>
    </w:p>
    <w:p w14:paraId="02F39ADB" w14:textId="77777777" w:rsidR="00072F2F" w:rsidRPr="001A771A" w:rsidRDefault="00072F2F" w:rsidP="00072F2F">
      <w:pPr>
        <w:widowControl w:val="0"/>
        <w:autoSpaceDE w:val="0"/>
        <w:autoSpaceDN w:val="0"/>
        <w:adjustRightInd w:val="0"/>
        <w:spacing w:after="0" w:line="360" w:lineRule="auto"/>
        <w:ind w:left="-360" w:right="-360"/>
        <w:rPr>
          <w:rFonts w:eastAsia="Times New Roman"/>
          <w:sz w:val="24"/>
          <w:szCs w:val="24"/>
          <w:lang w:val="es-419"/>
        </w:rPr>
      </w:pPr>
    </w:p>
    <w:p w14:paraId="4C5F850A" w14:textId="77777777" w:rsidR="00072F2F" w:rsidRPr="008A5E36" w:rsidRDefault="00072F2F" w:rsidP="00072F2F">
      <w:pPr>
        <w:widowControl w:val="0"/>
        <w:autoSpaceDE w:val="0"/>
        <w:autoSpaceDN w:val="0"/>
        <w:adjustRightInd w:val="0"/>
        <w:spacing w:after="0" w:line="360" w:lineRule="auto"/>
        <w:ind w:left="-360" w:right="-360"/>
        <w:rPr>
          <w:rFonts w:eastAsia="Times New Roman"/>
          <w:sz w:val="24"/>
          <w:szCs w:val="24"/>
          <w:lang w:val="es-419"/>
        </w:rPr>
      </w:pPr>
    </w:p>
    <w:p w14:paraId="3C530477" w14:textId="6DD86EC6" w:rsidR="00072F2F" w:rsidRPr="008A5E36" w:rsidRDefault="0085047F" w:rsidP="00072F2F">
      <w:pPr>
        <w:spacing w:after="120"/>
        <w:ind w:left="-360"/>
        <w:rPr>
          <w:i/>
          <w:sz w:val="18"/>
          <w:szCs w:val="18"/>
          <w:lang w:val="es-419"/>
        </w:rPr>
      </w:pPr>
      <w:r w:rsidRPr="008A5E36">
        <w:rPr>
          <w:i/>
          <w:sz w:val="18"/>
          <w:szCs w:val="18"/>
          <w:lang w:val="es-419"/>
        </w:rPr>
        <w:t>De acuerdo con la ley federal de derechos civiles y las normas y políticas de derechos civiles del Departamento de Agricultura de los Estados Unidos (USDA</w:t>
      </w:r>
      <w:r w:rsidR="00B06D5B">
        <w:rPr>
          <w:i/>
          <w:sz w:val="18"/>
          <w:szCs w:val="18"/>
          <w:lang w:val="es-419"/>
        </w:rPr>
        <w:t>, por sus siglas en inglés</w:t>
      </w:r>
      <w:r w:rsidRPr="008A5E36">
        <w:rPr>
          <w:i/>
          <w:sz w:val="18"/>
          <w:szCs w:val="18"/>
          <w:lang w:val="es-419"/>
        </w:rPr>
        <w:t>), el USDA, sus agencias, oficinas y empleados, y las instituciones que participan o administran programas del USDA tienen prohibido discriminar por motivos de raza, color, origen nacional, sexo, discapacidad, edad o en represalia o venganza por actividades previas de derechos civiles en cualquier programa o actividad realizada o financiada por el USDA</w:t>
      </w:r>
      <w:r w:rsidR="00072F2F" w:rsidRPr="008A5E36">
        <w:rPr>
          <w:i/>
          <w:sz w:val="18"/>
          <w:szCs w:val="18"/>
          <w:lang w:val="es-419"/>
        </w:rPr>
        <w:t xml:space="preserve">.  </w:t>
      </w:r>
    </w:p>
    <w:p w14:paraId="57DF29F6" w14:textId="6F1F8B29" w:rsidR="00072F2F" w:rsidRPr="008A5E36" w:rsidRDefault="002A313F" w:rsidP="00072F2F">
      <w:pPr>
        <w:spacing w:after="120"/>
        <w:ind w:left="-360"/>
        <w:rPr>
          <w:i/>
          <w:sz w:val="18"/>
          <w:szCs w:val="18"/>
          <w:lang w:val="es-419"/>
        </w:rPr>
      </w:pPr>
      <w:r w:rsidRPr="008A5E36">
        <w:rPr>
          <w:i/>
          <w:sz w:val="18"/>
          <w:szCs w:val="18"/>
          <w:lang w:val="es-419"/>
        </w:rPr>
        <w:t>Las personas con discapacidades que necesiten medios alternativos de comunicación para obtener información sobre el programa (por ejemplo, braille, letra grande, cinta de audio, lenguaje de señas americano, etc.</w:t>
      </w:r>
      <w:r w:rsidR="00072F2F" w:rsidRPr="008A5E36">
        <w:rPr>
          <w:i/>
          <w:sz w:val="18"/>
          <w:szCs w:val="18"/>
          <w:lang w:val="es-419"/>
        </w:rPr>
        <w:t xml:space="preserve">), </w:t>
      </w:r>
      <w:r w:rsidRPr="008A5E36">
        <w:rPr>
          <w:i/>
          <w:sz w:val="18"/>
          <w:szCs w:val="18"/>
          <w:lang w:val="es-419"/>
        </w:rPr>
        <w:t>deben comunicarse con la agencia (estatal o local) donde solicitaron los beneficios. Las personas sordas, con dificultades auditivas o con discapacidades del habla pueden comunicarse con el USDA a través del Servicio Federal de Retransmisión al (800) 877-8339. Además, la información del programa podría estar disponible en otros idiomas además del inglés</w:t>
      </w:r>
      <w:r w:rsidR="00072F2F" w:rsidRPr="008A5E36">
        <w:rPr>
          <w:i/>
          <w:sz w:val="18"/>
          <w:szCs w:val="18"/>
          <w:lang w:val="es-419"/>
        </w:rPr>
        <w:t>.</w:t>
      </w:r>
    </w:p>
    <w:p w14:paraId="2759AF51" w14:textId="2B1B8FD6" w:rsidR="00072F2F" w:rsidRPr="008A5E36" w:rsidRDefault="002A313F" w:rsidP="00072F2F">
      <w:pPr>
        <w:spacing w:after="120"/>
        <w:ind w:left="-360"/>
        <w:rPr>
          <w:i/>
          <w:color w:val="0000FF"/>
          <w:sz w:val="18"/>
          <w:szCs w:val="18"/>
          <w:lang w:val="es-419"/>
        </w:rPr>
      </w:pPr>
      <w:r w:rsidRPr="008A5E36">
        <w:rPr>
          <w:i/>
          <w:sz w:val="18"/>
          <w:szCs w:val="18"/>
          <w:lang w:val="es-419"/>
        </w:rPr>
        <w:t>Para presentar una queja por discriminación en un programa, complete el</w:t>
      </w:r>
      <w:r w:rsidR="00072F2F" w:rsidRPr="008A5E36">
        <w:rPr>
          <w:i/>
          <w:sz w:val="18"/>
          <w:szCs w:val="18"/>
          <w:lang w:val="es-419"/>
        </w:rPr>
        <w:t xml:space="preserve"> </w:t>
      </w:r>
      <w:hyperlink r:id="rId11" w:tgtFrame="extWindow" w:tooltip="Opens in new window." w:history="1">
        <w:r w:rsidRPr="008A5E36">
          <w:rPr>
            <w:rStyle w:val="Hyperlink"/>
            <w:i/>
            <w:sz w:val="18"/>
            <w:szCs w:val="18"/>
            <w:lang w:val="es-419"/>
          </w:rPr>
          <w:t>Formulario de queja por discriminación en programas del USDA</w:t>
        </w:r>
      </w:hyperlink>
      <w:r w:rsidR="00072F2F" w:rsidRPr="008A5E36">
        <w:rPr>
          <w:i/>
          <w:sz w:val="18"/>
          <w:szCs w:val="18"/>
          <w:lang w:val="es-419"/>
        </w:rPr>
        <w:t xml:space="preserve">, (AD-3027) </w:t>
      </w:r>
      <w:r w:rsidRPr="008A5E36">
        <w:rPr>
          <w:i/>
          <w:sz w:val="18"/>
          <w:szCs w:val="18"/>
          <w:lang w:val="es-419"/>
        </w:rPr>
        <w:t>que se encuentra en línea en</w:t>
      </w:r>
      <w:r w:rsidR="00072F2F" w:rsidRPr="008A5E36">
        <w:rPr>
          <w:i/>
          <w:sz w:val="18"/>
          <w:szCs w:val="18"/>
          <w:lang w:val="es-419"/>
        </w:rPr>
        <w:t xml:space="preserve">: </w:t>
      </w:r>
      <w:hyperlink r:id="rId12" w:history="1">
        <w:r w:rsidR="00072F2F" w:rsidRPr="008A5E36">
          <w:rPr>
            <w:rStyle w:val="Hyperlink"/>
            <w:i/>
            <w:sz w:val="18"/>
            <w:szCs w:val="18"/>
            <w:lang w:val="es-419"/>
          </w:rPr>
          <w:t>http://www.ascr.usda.gov/complaint_filing_cust.html</w:t>
        </w:r>
      </w:hyperlink>
      <w:r w:rsidR="00072F2F" w:rsidRPr="008A5E36">
        <w:rPr>
          <w:i/>
          <w:sz w:val="18"/>
          <w:szCs w:val="18"/>
          <w:lang w:val="es-419"/>
        </w:rPr>
        <w:t xml:space="preserve">, </w:t>
      </w:r>
      <w:r w:rsidRPr="008A5E36">
        <w:rPr>
          <w:i/>
          <w:sz w:val="18"/>
          <w:szCs w:val="18"/>
          <w:lang w:val="es-419"/>
        </w:rPr>
        <w:t>y en cualquier oficina del USDA, o escriba una carta dirigida al USDA y proporcione en la carta toda la información solicitada en el formulario. Para solicitar una copia del formulario de queja, llame al (866) 632-9992</w:t>
      </w:r>
      <w:r w:rsidR="00072F2F" w:rsidRPr="008A5E36">
        <w:rPr>
          <w:i/>
          <w:sz w:val="18"/>
          <w:szCs w:val="18"/>
          <w:lang w:val="es-419"/>
        </w:rPr>
        <w:t xml:space="preserve">. </w:t>
      </w:r>
      <w:r w:rsidRPr="008A5E36">
        <w:rPr>
          <w:i/>
          <w:sz w:val="18"/>
          <w:szCs w:val="18"/>
          <w:lang w:val="es-419"/>
        </w:rPr>
        <w:t>Envíe su formulario o carta completos al USDA por: (1) correo postal: Departamento de Agricultura de los EE. UU., Oficina del Subsecretario de Derechos Civiles, 1400 Independence Avenue, SW Washington, D.C. 20250-9410; (2) fax: (202) 690-7442; o (3) correo electrónico</w:t>
      </w:r>
      <w:r w:rsidR="00072F2F" w:rsidRPr="008A5E36">
        <w:rPr>
          <w:i/>
          <w:sz w:val="18"/>
          <w:szCs w:val="18"/>
          <w:lang w:val="es-419"/>
        </w:rPr>
        <w:t xml:space="preserve">: </w:t>
      </w:r>
      <w:hyperlink r:id="rId13" w:history="1">
        <w:r w:rsidR="00072F2F" w:rsidRPr="008A5E36">
          <w:rPr>
            <w:rStyle w:val="Hyperlink"/>
            <w:i/>
            <w:sz w:val="18"/>
            <w:szCs w:val="18"/>
            <w:lang w:val="es-419"/>
          </w:rPr>
          <w:t>program.intake@usda.gov</w:t>
        </w:r>
      </w:hyperlink>
      <w:r w:rsidR="00072F2F" w:rsidRPr="008A5E36">
        <w:rPr>
          <w:i/>
          <w:color w:val="0000FF"/>
          <w:sz w:val="18"/>
          <w:szCs w:val="18"/>
          <w:lang w:val="es-419"/>
        </w:rPr>
        <w:t>.</w:t>
      </w:r>
    </w:p>
    <w:p w14:paraId="5D8116C2" w14:textId="0E57F1A0" w:rsidR="00072F2F" w:rsidRDefault="002A313F" w:rsidP="00855B18">
      <w:pPr>
        <w:spacing w:after="120"/>
        <w:ind w:left="-360"/>
        <w:rPr>
          <w:i/>
          <w:sz w:val="18"/>
          <w:szCs w:val="18"/>
          <w:lang w:val="es-419"/>
        </w:rPr>
      </w:pPr>
      <w:r w:rsidRPr="008A5E36">
        <w:rPr>
          <w:i/>
          <w:sz w:val="18"/>
          <w:szCs w:val="18"/>
          <w:lang w:val="es-419"/>
        </w:rPr>
        <w:t>Esta institución es un proveedor que ofrece igualdad de oportunidades</w:t>
      </w:r>
      <w:r w:rsidR="00072F2F" w:rsidRPr="008A5E36">
        <w:rPr>
          <w:i/>
          <w:sz w:val="18"/>
          <w:szCs w:val="18"/>
          <w:lang w:val="es-419"/>
        </w:rPr>
        <w:t>.</w:t>
      </w:r>
    </w:p>
    <w:p w14:paraId="5EDD508E" w14:textId="77777777" w:rsidR="008A5E36" w:rsidRPr="008A5E36" w:rsidRDefault="008A5E36" w:rsidP="008A5E36">
      <w:pPr>
        <w:jc w:val="center"/>
        <w:rPr>
          <w:sz w:val="18"/>
          <w:szCs w:val="18"/>
          <w:lang w:val="es-419"/>
        </w:rPr>
      </w:pPr>
    </w:p>
    <w:sectPr w:rsidR="008A5E36" w:rsidRPr="008A5E36" w:rsidSect="003C4E01">
      <w:headerReference w:type="default" r:id="rId14"/>
      <w:footerReference w:type="default" r:id="rId15"/>
      <w:pgSz w:w="12240" w:h="15840"/>
      <w:pgMar w:top="432" w:right="1296" w:bottom="432" w:left="129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6CA6" w14:textId="77777777" w:rsidR="0015647C" w:rsidRDefault="0015647C" w:rsidP="00096043">
      <w:pPr>
        <w:spacing w:after="0" w:line="240" w:lineRule="auto"/>
      </w:pPr>
      <w:r>
        <w:separator/>
      </w:r>
    </w:p>
  </w:endnote>
  <w:endnote w:type="continuationSeparator" w:id="0">
    <w:p w14:paraId="30A4472F" w14:textId="77777777" w:rsidR="0015647C" w:rsidRDefault="0015647C" w:rsidP="0009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sa Next St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2B74" w14:textId="7488E298" w:rsidR="000171FA" w:rsidRPr="003D2094" w:rsidRDefault="008A5E36" w:rsidP="003D2094">
    <w:pPr>
      <w:jc w:val="center"/>
      <w:rPr>
        <w:rFonts w:ascii="Neusa Next Std" w:hAnsi="Neusa Next Std"/>
        <w:i/>
        <w:sz w:val="28"/>
      </w:rPr>
    </w:pPr>
    <w:r w:rsidRPr="008A5E36">
      <w:rPr>
        <w:rFonts w:ascii="Neusa Next Std" w:hAnsi="Neusa Next Std"/>
        <w:i/>
        <w:sz w:val="28"/>
      </w:rPr>
      <w:t>¡</w:t>
    </w:r>
    <w:proofErr w:type="spellStart"/>
    <w:r w:rsidRPr="008A5E36">
      <w:rPr>
        <w:rFonts w:ascii="Neusa Next Std" w:hAnsi="Neusa Next Std"/>
        <w:i/>
        <w:sz w:val="28"/>
      </w:rPr>
      <w:t>Alcanza</w:t>
    </w:r>
    <w:proofErr w:type="spellEnd"/>
    <w:r w:rsidRPr="008A5E36">
      <w:rPr>
        <w:rFonts w:ascii="Neusa Next Std" w:hAnsi="Neusa Next Std"/>
        <w:i/>
        <w:sz w:val="28"/>
      </w:rPr>
      <w:t xml:space="preserve"> </w:t>
    </w:r>
    <w:proofErr w:type="spellStart"/>
    <w:r w:rsidRPr="008A5E36">
      <w:rPr>
        <w:rFonts w:ascii="Neusa Next Std" w:hAnsi="Neusa Next Std"/>
        <w:i/>
        <w:sz w:val="28"/>
      </w:rPr>
      <w:t>tu</w:t>
    </w:r>
    <w:proofErr w:type="spellEnd"/>
    <w:r w:rsidRPr="008A5E36">
      <w:rPr>
        <w:rFonts w:ascii="Neusa Next Std" w:hAnsi="Neusa Next Std"/>
        <w:i/>
        <w:sz w:val="28"/>
      </w:rPr>
      <w:t xml:space="preserve"> </w:t>
    </w:r>
    <w:proofErr w:type="spellStart"/>
    <w:r w:rsidRPr="008A5E36">
      <w:rPr>
        <w:rFonts w:ascii="Neusa Next Std" w:hAnsi="Neusa Next Std"/>
        <w:i/>
        <w:sz w:val="28"/>
      </w:rPr>
      <w:t>máximo</w:t>
    </w:r>
    <w:proofErr w:type="spellEnd"/>
    <w:r w:rsidRPr="008A5E36">
      <w:rPr>
        <w:rFonts w:ascii="Neusa Next Std" w:hAnsi="Neusa Next Std"/>
        <w:i/>
        <w:sz w:val="28"/>
      </w:rPr>
      <w:t xml:space="preserve"> </w:t>
    </w:r>
    <w:proofErr w:type="spellStart"/>
    <w:r w:rsidRPr="008A5E36">
      <w:rPr>
        <w:rFonts w:ascii="Neusa Next Std" w:hAnsi="Neusa Next Std"/>
        <w:i/>
        <w:sz w:val="28"/>
      </w:rPr>
      <w:t>pot</w:t>
    </w:r>
    <w:r w:rsidRPr="008A5E36">
      <w:rPr>
        <w:rFonts w:ascii="Neusa Next Std" w:hAnsi="Neusa Next Std"/>
        <w:i/>
        <w:color w:val="FF0000"/>
        <w:sz w:val="28"/>
      </w:rPr>
      <w:t>e</w:t>
    </w:r>
    <w:r w:rsidRPr="008A5E36">
      <w:rPr>
        <w:rFonts w:ascii="Neusa Next Std" w:hAnsi="Neusa Next Std"/>
        <w:i/>
        <w:sz w:val="28"/>
      </w:rPr>
      <w:t>nci</w:t>
    </w:r>
    <w:r w:rsidRPr="008A5E36">
      <w:rPr>
        <w:rFonts w:ascii="Neusa Next Std" w:hAnsi="Neusa Next Std"/>
        <w:i/>
        <w:color w:val="FF0000"/>
        <w:sz w:val="28"/>
      </w:rPr>
      <w:t>a</w:t>
    </w:r>
    <w:r w:rsidRPr="008A5E36">
      <w:rPr>
        <w:rFonts w:ascii="Neusa Next Std" w:hAnsi="Neusa Next Std"/>
        <w:i/>
        <w:sz w:val="28"/>
      </w:rPr>
      <w:t>l</w:t>
    </w:r>
    <w:proofErr w:type="spellEnd"/>
    <w:r w:rsidR="003D2094" w:rsidRPr="003D2094">
      <w:rPr>
        <w:rFonts w:ascii="Neusa Next Std" w:hAnsi="Neusa Next Std"/>
        <w:i/>
        <w:sz w:val="28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05C4" w14:textId="77777777" w:rsidR="0015647C" w:rsidRDefault="0015647C" w:rsidP="00096043">
      <w:pPr>
        <w:spacing w:after="0" w:line="240" w:lineRule="auto"/>
      </w:pPr>
      <w:r>
        <w:separator/>
      </w:r>
    </w:p>
  </w:footnote>
  <w:footnote w:type="continuationSeparator" w:id="0">
    <w:p w14:paraId="240293EC" w14:textId="77777777" w:rsidR="0015647C" w:rsidRDefault="0015647C" w:rsidP="0009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3" w:type="dxa"/>
      <w:tblInd w:w="-792" w:type="dxa"/>
      <w:tblLook w:val="04A0" w:firstRow="1" w:lastRow="0" w:firstColumn="1" w:lastColumn="0" w:noHBand="0" w:noVBand="1"/>
    </w:tblPr>
    <w:tblGrid>
      <w:gridCol w:w="6025"/>
      <w:gridCol w:w="4788"/>
    </w:tblGrid>
    <w:tr w:rsidR="003D2094" w:rsidRPr="004D7788" w14:paraId="27D4E8D2" w14:textId="77777777" w:rsidTr="004D5C57">
      <w:trPr>
        <w:trHeight w:val="1647"/>
      </w:trPr>
      <w:tc>
        <w:tcPr>
          <w:tcW w:w="6025" w:type="dxa"/>
        </w:tcPr>
        <w:p w14:paraId="3E2F65DC" w14:textId="4F13CCF0" w:rsidR="003D2094" w:rsidRDefault="00EF68B0" w:rsidP="004D7788">
          <w:pPr>
            <w:spacing w:after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A28A39" wp14:editId="57DF1AC8">
                <wp:simplePos x="0" y="0"/>
                <wp:positionH relativeFrom="column">
                  <wp:posOffset>106680</wp:posOffset>
                </wp:positionH>
                <wp:positionV relativeFrom="paragraph">
                  <wp:posOffset>116205</wp:posOffset>
                </wp:positionV>
                <wp:extent cx="2887345" cy="801370"/>
                <wp:effectExtent l="0" t="0" r="8255" b="0"/>
                <wp:wrapTight wrapText="bothSides">
                  <wp:wrapPolygon edited="0">
                    <wp:start x="0" y="0"/>
                    <wp:lineTo x="0" y="21052"/>
                    <wp:lineTo x="21519" y="21052"/>
                    <wp:lineTo x="21519" y="0"/>
                    <wp:lineTo x="0" y="0"/>
                  </wp:wrapPolygon>
                </wp:wrapTight>
                <wp:docPr id="1" name="Picture 1" descr="EASD131_Horizontal_Light_L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ASD131_Horizontal_Light_L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73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88" w:type="dxa"/>
          <w:vAlign w:val="center"/>
        </w:tcPr>
        <w:p w14:paraId="3B63914C" w14:textId="6C3995B7" w:rsidR="003D2094" w:rsidRPr="009519AE" w:rsidRDefault="008A5E36" w:rsidP="004D7788">
          <w:pPr>
            <w:spacing w:after="0"/>
            <w:jc w:val="right"/>
            <w:rPr>
              <w:b/>
              <w:color w:val="C3002F"/>
              <w:sz w:val="25"/>
              <w:szCs w:val="25"/>
            </w:rPr>
          </w:pPr>
          <w:r w:rsidRPr="008A5E36">
            <w:rPr>
              <w:b/>
              <w:color w:val="C3002F"/>
              <w:sz w:val="25"/>
              <w:szCs w:val="25"/>
            </w:rPr>
            <w:t>CENTRO ADMINISTRATIVO</w:t>
          </w:r>
        </w:p>
        <w:p w14:paraId="75C9EB6B" w14:textId="5D8C4453" w:rsidR="003D2094" w:rsidRPr="00EF68B0" w:rsidRDefault="004D7788" w:rsidP="004D7788">
          <w:pPr>
            <w:spacing w:after="0"/>
            <w:jc w:val="right"/>
            <w:rPr>
              <w:sz w:val="21"/>
              <w:szCs w:val="21"/>
            </w:rPr>
          </w:pPr>
          <w:r w:rsidRPr="00EF68B0">
            <w:rPr>
              <w:sz w:val="21"/>
              <w:szCs w:val="21"/>
            </w:rPr>
            <w:t>310</w:t>
          </w:r>
          <w:r w:rsidR="003D2094" w:rsidRPr="00EF68B0">
            <w:rPr>
              <w:sz w:val="21"/>
              <w:szCs w:val="21"/>
            </w:rPr>
            <w:t xml:space="preserve"> </w:t>
          </w:r>
          <w:r w:rsidRPr="00EF68B0">
            <w:rPr>
              <w:sz w:val="21"/>
              <w:szCs w:val="21"/>
            </w:rPr>
            <w:t>Seminary Av</w:t>
          </w:r>
          <w:r w:rsidR="004D5C57">
            <w:rPr>
              <w:sz w:val="21"/>
              <w:szCs w:val="21"/>
            </w:rPr>
            <w:t xml:space="preserve">e. </w:t>
          </w:r>
          <w:r w:rsidR="003D2094" w:rsidRPr="00EF68B0">
            <w:rPr>
              <w:sz w:val="21"/>
              <w:szCs w:val="21"/>
            </w:rPr>
            <w:t>Aurora, IL 60505</w:t>
          </w:r>
        </w:p>
        <w:p w14:paraId="5E596DC4" w14:textId="77777777" w:rsidR="003D2094" w:rsidRPr="004D7788" w:rsidRDefault="004D7788" w:rsidP="004D7788">
          <w:pPr>
            <w:spacing w:after="0"/>
            <w:jc w:val="right"/>
          </w:pPr>
          <w:r w:rsidRPr="00EF68B0">
            <w:rPr>
              <w:b/>
              <w:sz w:val="21"/>
              <w:szCs w:val="21"/>
            </w:rPr>
            <w:t xml:space="preserve">d131.org </w:t>
          </w:r>
          <w:r w:rsidRPr="00EF68B0">
            <w:rPr>
              <w:sz w:val="21"/>
              <w:szCs w:val="21"/>
            </w:rPr>
            <w:t>|</w:t>
          </w:r>
          <w:r w:rsidR="003D2094" w:rsidRPr="00EF68B0">
            <w:rPr>
              <w:sz w:val="21"/>
              <w:szCs w:val="21"/>
            </w:rPr>
            <w:t xml:space="preserve"> </w:t>
          </w:r>
          <w:r w:rsidR="003D2094" w:rsidRPr="00EF68B0">
            <w:rPr>
              <w:b/>
              <w:sz w:val="21"/>
              <w:szCs w:val="21"/>
            </w:rPr>
            <w:t>(630) 299-</w:t>
          </w:r>
          <w:r w:rsidR="00395AEA" w:rsidRPr="00EF68B0">
            <w:rPr>
              <w:b/>
              <w:sz w:val="21"/>
              <w:szCs w:val="21"/>
            </w:rPr>
            <w:t>55</w:t>
          </w:r>
          <w:r w:rsidRPr="00EF68B0">
            <w:rPr>
              <w:b/>
              <w:sz w:val="21"/>
              <w:szCs w:val="21"/>
            </w:rPr>
            <w:t>50</w:t>
          </w:r>
          <w:r w:rsidRPr="00EF68B0">
            <w:rPr>
              <w:sz w:val="21"/>
              <w:szCs w:val="21"/>
            </w:rPr>
            <w:t xml:space="preserve"> | </w:t>
          </w:r>
          <w:r w:rsidRPr="00EF68B0">
            <w:rPr>
              <w:b/>
              <w:sz w:val="21"/>
              <w:szCs w:val="21"/>
            </w:rPr>
            <w:t>info@d131.org</w:t>
          </w:r>
        </w:p>
      </w:tc>
    </w:tr>
  </w:tbl>
  <w:p w14:paraId="2DF49A5B" w14:textId="77777777" w:rsidR="000171FA" w:rsidRPr="009B0F7F" w:rsidRDefault="000171FA" w:rsidP="003D2094">
    <w:pPr>
      <w:pStyle w:val="Header"/>
      <w:spacing w:after="0"/>
      <w:rPr>
        <w:rFonts w:ascii="Arial Narrow" w:hAnsi="Arial Narrow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181"/>
    <w:multiLevelType w:val="multilevel"/>
    <w:tmpl w:val="88FEE4EC"/>
    <w:lvl w:ilvl="0">
      <w:start w:val="1"/>
      <w:numFmt w:val="decimal"/>
      <w:lvlText w:val="%1."/>
      <w:legacy w:legacy="1" w:legacySpace="216" w:legacyIndent="792"/>
      <w:lvlJc w:val="right"/>
      <w:pPr>
        <w:ind w:left="792" w:hanging="792"/>
      </w:pPr>
      <w:rPr>
        <w:color w:val="auto"/>
      </w:rPr>
    </w:lvl>
    <w:lvl w:ilvl="1">
      <w:start w:val="1"/>
      <w:numFmt w:val="lowerLetter"/>
      <w:lvlText w:val="%2."/>
      <w:legacy w:legacy="1" w:legacySpace="216" w:legacyIndent="432"/>
      <w:lvlJc w:val="right"/>
      <w:pPr>
        <w:ind w:left="1224" w:hanging="432"/>
      </w:pPr>
    </w:lvl>
    <w:lvl w:ilvl="2">
      <w:start w:val="1"/>
      <w:numFmt w:val="lowerRoman"/>
      <w:lvlText w:val="%3)"/>
      <w:legacy w:legacy="1" w:legacySpace="0" w:legacyIndent="432"/>
      <w:lvlJc w:val="left"/>
      <w:pPr>
        <w:ind w:left="1656" w:hanging="432"/>
      </w:pPr>
    </w:lvl>
    <w:lvl w:ilvl="3">
      <w:start w:val="1"/>
      <w:numFmt w:val="none"/>
      <w:lvlText w:val=""/>
      <w:legacy w:legacy="1" w:legacySpace="216" w:legacyIndent="288"/>
      <w:lvlJc w:val="left"/>
      <w:pPr>
        <w:ind w:left="1944" w:hanging="288"/>
      </w:pPr>
      <w:rPr>
        <w:rFonts w:ascii="Symbol" w:hAnsi="Symbol" w:hint="default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66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38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0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2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544" w:hanging="720"/>
      </w:pPr>
    </w:lvl>
  </w:abstractNum>
  <w:abstractNum w:abstractNumId="1" w15:restartNumberingAfterBreak="0">
    <w:nsid w:val="08F1278F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F2FD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C466D79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32A28"/>
    <w:multiLevelType w:val="multilevel"/>
    <w:tmpl w:val="E1C2503C"/>
    <w:lvl w:ilvl="0">
      <w:start w:val="1"/>
      <w:numFmt w:val="decimal"/>
      <w:lvlText w:val="%1."/>
      <w:legacy w:legacy="1" w:legacySpace="216" w:legacyIndent="792"/>
      <w:lvlJc w:val="right"/>
      <w:pPr>
        <w:ind w:left="792" w:hanging="792"/>
      </w:pPr>
    </w:lvl>
    <w:lvl w:ilvl="1">
      <w:start w:val="1"/>
      <w:numFmt w:val="lowerLetter"/>
      <w:lvlText w:val="%2."/>
      <w:legacy w:legacy="1" w:legacySpace="216" w:legacyIndent="432"/>
      <w:lvlJc w:val="right"/>
      <w:pPr>
        <w:ind w:left="1224" w:hanging="432"/>
      </w:pPr>
    </w:lvl>
    <w:lvl w:ilvl="2">
      <w:start w:val="1"/>
      <w:numFmt w:val="lowerRoman"/>
      <w:lvlText w:val="%3)"/>
      <w:legacy w:legacy="1" w:legacySpace="0" w:legacyIndent="432"/>
      <w:lvlJc w:val="left"/>
      <w:pPr>
        <w:ind w:left="1656" w:hanging="432"/>
      </w:pPr>
    </w:lvl>
    <w:lvl w:ilvl="3">
      <w:start w:val="1"/>
      <w:numFmt w:val="none"/>
      <w:lvlText w:val=""/>
      <w:legacy w:legacy="1" w:legacySpace="216" w:legacyIndent="288"/>
      <w:lvlJc w:val="left"/>
      <w:pPr>
        <w:ind w:left="1944" w:hanging="288"/>
      </w:pPr>
      <w:rPr>
        <w:rFonts w:ascii="Symbol" w:hAnsi="Symbol" w:hint="default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66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38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0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2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544" w:hanging="720"/>
      </w:pPr>
    </w:lvl>
  </w:abstractNum>
  <w:abstractNum w:abstractNumId="5" w15:restartNumberingAfterBreak="0">
    <w:nsid w:val="297066ED"/>
    <w:multiLevelType w:val="multilevel"/>
    <w:tmpl w:val="E36A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E5891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4339C"/>
    <w:multiLevelType w:val="multilevel"/>
    <w:tmpl w:val="E1C2503C"/>
    <w:lvl w:ilvl="0">
      <w:start w:val="1"/>
      <w:numFmt w:val="decimal"/>
      <w:lvlText w:val="%1."/>
      <w:legacy w:legacy="1" w:legacySpace="216" w:legacyIndent="792"/>
      <w:lvlJc w:val="right"/>
      <w:pPr>
        <w:ind w:left="792" w:hanging="792"/>
      </w:pPr>
    </w:lvl>
    <w:lvl w:ilvl="1">
      <w:start w:val="1"/>
      <w:numFmt w:val="lowerLetter"/>
      <w:lvlText w:val="%2."/>
      <w:legacy w:legacy="1" w:legacySpace="216" w:legacyIndent="432"/>
      <w:lvlJc w:val="right"/>
      <w:pPr>
        <w:ind w:left="1224" w:hanging="432"/>
      </w:pPr>
    </w:lvl>
    <w:lvl w:ilvl="2">
      <w:start w:val="1"/>
      <w:numFmt w:val="lowerRoman"/>
      <w:lvlText w:val="%3)"/>
      <w:legacy w:legacy="1" w:legacySpace="0" w:legacyIndent="432"/>
      <w:lvlJc w:val="left"/>
      <w:pPr>
        <w:ind w:left="1656" w:hanging="432"/>
      </w:pPr>
    </w:lvl>
    <w:lvl w:ilvl="3">
      <w:start w:val="1"/>
      <w:numFmt w:val="none"/>
      <w:lvlText w:val=""/>
      <w:legacy w:legacy="1" w:legacySpace="216" w:legacyIndent="288"/>
      <w:lvlJc w:val="left"/>
      <w:pPr>
        <w:ind w:left="1944" w:hanging="288"/>
      </w:pPr>
      <w:rPr>
        <w:rFonts w:ascii="Symbol" w:hAnsi="Symbol" w:hint="default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66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38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0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2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544" w:hanging="720"/>
      </w:pPr>
    </w:lvl>
  </w:abstractNum>
  <w:abstractNum w:abstractNumId="8" w15:restartNumberingAfterBreak="0">
    <w:nsid w:val="42E80101"/>
    <w:multiLevelType w:val="hybridMultilevel"/>
    <w:tmpl w:val="67A24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C94949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35F94"/>
    <w:multiLevelType w:val="hybridMultilevel"/>
    <w:tmpl w:val="021074C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4A62B2F"/>
    <w:multiLevelType w:val="multilevel"/>
    <w:tmpl w:val="88FEE4EC"/>
    <w:lvl w:ilvl="0">
      <w:start w:val="1"/>
      <w:numFmt w:val="decimal"/>
      <w:lvlText w:val="%1."/>
      <w:legacy w:legacy="1" w:legacySpace="216" w:legacyIndent="792"/>
      <w:lvlJc w:val="right"/>
      <w:pPr>
        <w:ind w:left="792" w:hanging="792"/>
      </w:pPr>
      <w:rPr>
        <w:color w:val="auto"/>
      </w:rPr>
    </w:lvl>
    <w:lvl w:ilvl="1">
      <w:start w:val="1"/>
      <w:numFmt w:val="lowerLetter"/>
      <w:lvlText w:val="%2."/>
      <w:legacy w:legacy="1" w:legacySpace="216" w:legacyIndent="432"/>
      <w:lvlJc w:val="right"/>
      <w:pPr>
        <w:ind w:left="1224" w:hanging="432"/>
      </w:pPr>
    </w:lvl>
    <w:lvl w:ilvl="2">
      <w:start w:val="1"/>
      <w:numFmt w:val="lowerRoman"/>
      <w:lvlText w:val="%3)"/>
      <w:legacy w:legacy="1" w:legacySpace="0" w:legacyIndent="432"/>
      <w:lvlJc w:val="left"/>
      <w:pPr>
        <w:ind w:left="1656" w:hanging="432"/>
      </w:pPr>
    </w:lvl>
    <w:lvl w:ilvl="3">
      <w:start w:val="1"/>
      <w:numFmt w:val="none"/>
      <w:lvlText w:val=""/>
      <w:legacy w:legacy="1" w:legacySpace="216" w:legacyIndent="288"/>
      <w:lvlJc w:val="left"/>
      <w:pPr>
        <w:ind w:left="1944" w:hanging="288"/>
      </w:pPr>
      <w:rPr>
        <w:rFonts w:ascii="Symbol" w:hAnsi="Symbol" w:hint="default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66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38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0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2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544" w:hanging="720"/>
      </w:pPr>
    </w:lvl>
  </w:abstractNum>
  <w:abstractNum w:abstractNumId="12" w15:restartNumberingAfterBreak="0">
    <w:nsid w:val="56181564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66CB1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D71A96"/>
    <w:multiLevelType w:val="hybridMultilevel"/>
    <w:tmpl w:val="5E3475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965002">
    <w:abstractNumId w:val="5"/>
  </w:num>
  <w:num w:numId="2" w16cid:durableId="1224096218">
    <w:abstractNumId w:val="5"/>
  </w:num>
  <w:num w:numId="3" w16cid:durableId="2059232803">
    <w:abstractNumId w:val="4"/>
  </w:num>
  <w:num w:numId="4" w16cid:durableId="2079790092">
    <w:abstractNumId w:val="7"/>
  </w:num>
  <w:num w:numId="5" w16cid:durableId="1602564553">
    <w:abstractNumId w:val="0"/>
  </w:num>
  <w:num w:numId="6" w16cid:durableId="1369258631">
    <w:abstractNumId w:val="2"/>
  </w:num>
  <w:num w:numId="7" w16cid:durableId="1181162864">
    <w:abstractNumId w:val="11"/>
  </w:num>
  <w:num w:numId="8" w16cid:durableId="2514980">
    <w:abstractNumId w:val="10"/>
  </w:num>
  <w:num w:numId="9" w16cid:durableId="1400908476">
    <w:abstractNumId w:val="1"/>
  </w:num>
  <w:num w:numId="10" w16cid:durableId="618874147">
    <w:abstractNumId w:val="9"/>
  </w:num>
  <w:num w:numId="11" w16cid:durableId="354812838">
    <w:abstractNumId w:val="13"/>
  </w:num>
  <w:num w:numId="12" w16cid:durableId="458957198">
    <w:abstractNumId w:val="14"/>
  </w:num>
  <w:num w:numId="13" w16cid:durableId="1115252239">
    <w:abstractNumId w:val="6"/>
  </w:num>
  <w:num w:numId="14" w16cid:durableId="2096634976">
    <w:abstractNumId w:val="3"/>
  </w:num>
  <w:num w:numId="15" w16cid:durableId="1425221489">
    <w:abstractNumId w:val="12"/>
  </w:num>
  <w:num w:numId="16" w16cid:durableId="1066684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43"/>
    <w:rsid w:val="000171FA"/>
    <w:rsid w:val="00033F19"/>
    <w:rsid w:val="00055BD5"/>
    <w:rsid w:val="0006608F"/>
    <w:rsid w:val="0007224A"/>
    <w:rsid w:val="00072F2F"/>
    <w:rsid w:val="000747CB"/>
    <w:rsid w:val="00080124"/>
    <w:rsid w:val="00096043"/>
    <w:rsid w:val="00121733"/>
    <w:rsid w:val="0015647C"/>
    <w:rsid w:val="0015721E"/>
    <w:rsid w:val="00157510"/>
    <w:rsid w:val="00176109"/>
    <w:rsid w:val="001A771A"/>
    <w:rsid w:val="001F47ED"/>
    <w:rsid w:val="00201194"/>
    <w:rsid w:val="002507C5"/>
    <w:rsid w:val="00271711"/>
    <w:rsid w:val="002A313F"/>
    <w:rsid w:val="002B03CA"/>
    <w:rsid w:val="002B262B"/>
    <w:rsid w:val="002D1BCB"/>
    <w:rsid w:val="002E7C7E"/>
    <w:rsid w:val="00311EC2"/>
    <w:rsid w:val="0032287B"/>
    <w:rsid w:val="003313DE"/>
    <w:rsid w:val="003741A5"/>
    <w:rsid w:val="00395AEA"/>
    <w:rsid w:val="00396B73"/>
    <w:rsid w:val="003C476D"/>
    <w:rsid w:val="003C4E01"/>
    <w:rsid w:val="003D2094"/>
    <w:rsid w:val="003E701A"/>
    <w:rsid w:val="00400F19"/>
    <w:rsid w:val="00466E47"/>
    <w:rsid w:val="00487808"/>
    <w:rsid w:val="004958A1"/>
    <w:rsid w:val="004A202F"/>
    <w:rsid w:val="004D5667"/>
    <w:rsid w:val="004D5C57"/>
    <w:rsid w:val="004D7788"/>
    <w:rsid w:val="004E2218"/>
    <w:rsid w:val="00506C60"/>
    <w:rsid w:val="00523456"/>
    <w:rsid w:val="00530582"/>
    <w:rsid w:val="0054214E"/>
    <w:rsid w:val="00565603"/>
    <w:rsid w:val="005669F7"/>
    <w:rsid w:val="005841CC"/>
    <w:rsid w:val="00596B72"/>
    <w:rsid w:val="005D3163"/>
    <w:rsid w:val="00604720"/>
    <w:rsid w:val="006371E2"/>
    <w:rsid w:val="00645938"/>
    <w:rsid w:val="00672749"/>
    <w:rsid w:val="00677E5D"/>
    <w:rsid w:val="0068117F"/>
    <w:rsid w:val="00725E45"/>
    <w:rsid w:val="00742D97"/>
    <w:rsid w:val="007561CD"/>
    <w:rsid w:val="0079661B"/>
    <w:rsid w:val="007B1525"/>
    <w:rsid w:val="007F6BA2"/>
    <w:rsid w:val="007F76B0"/>
    <w:rsid w:val="00805B56"/>
    <w:rsid w:val="008127B4"/>
    <w:rsid w:val="0085047F"/>
    <w:rsid w:val="00855B18"/>
    <w:rsid w:val="00873A9D"/>
    <w:rsid w:val="008A4739"/>
    <w:rsid w:val="008A5E36"/>
    <w:rsid w:val="008C152A"/>
    <w:rsid w:val="008C5DB5"/>
    <w:rsid w:val="00902F30"/>
    <w:rsid w:val="00940349"/>
    <w:rsid w:val="0094125F"/>
    <w:rsid w:val="00943B3A"/>
    <w:rsid w:val="009519AE"/>
    <w:rsid w:val="009678E7"/>
    <w:rsid w:val="009853C6"/>
    <w:rsid w:val="009913FE"/>
    <w:rsid w:val="009952DA"/>
    <w:rsid w:val="009B0F7F"/>
    <w:rsid w:val="009B124D"/>
    <w:rsid w:val="009F67F9"/>
    <w:rsid w:val="009F7E2F"/>
    <w:rsid w:val="00A10337"/>
    <w:rsid w:val="00A10624"/>
    <w:rsid w:val="00A157F2"/>
    <w:rsid w:val="00A4540D"/>
    <w:rsid w:val="00A47C7E"/>
    <w:rsid w:val="00A56AC6"/>
    <w:rsid w:val="00AB55A6"/>
    <w:rsid w:val="00AD28C9"/>
    <w:rsid w:val="00B06D5B"/>
    <w:rsid w:val="00B11092"/>
    <w:rsid w:val="00B62D45"/>
    <w:rsid w:val="00B77344"/>
    <w:rsid w:val="00B96E25"/>
    <w:rsid w:val="00C34C30"/>
    <w:rsid w:val="00C55F7D"/>
    <w:rsid w:val="00C6344F"/>
    <w:rsid w:val="00C769E2"/>
    <w:rsid w:val="00C77102"/>
    <w:rsid w:val="00D0727A"/>
    <w:rsid w:val="00D230B9"/>
    <w:rsid w:val="00D4545C"/>
    <w:rsid w:val="00D86343"/>
    <w:rsid w:val="00E00712"/>
    <w:rsid w:val="00E15A46"/>
    <w:rsid w:val="00E34A53"/>
    <w:rsid w:val="00E63A4B"/>
    <w:rsid w:val="00E747FF"/>
    <w:rsid w:val="00E86101"/>
    <w:rsid w:val="00EA17A6"/>
    <w:rsid w:val="00EB1714"/>
    <w:rsid w:val="00EC461B"/>
    <w:rsid w:val="00ED4856"/>
    <w:rsid w:val="00EE74BE"/>
    <w:rsid w:val="00EF68B0"/>
    <w:rsid w:val="00F4005F"/>
    <w:rsid w:val="00F71F4D"/>
    <w:rsid w:val="00F76576"/>
    <w:rsid w:val="00F96EBE"/>
    <w:rsid w:val="00FA531D"/>
    <w:rsid w:val="2441C086"/>
    <w:rsid w:val="27796148"/>
    <w:rsid w:val="2AB1020A"/>
    <w:rsid w:val="2FC83B2C"/>
    <w:rsid w:val="3ED9612C"/>
    <w:rsid w:val="439357F8"/>
    <w:rsid w:val="5EED20AA"/>
    <w:rsid w:val="7B1A0D45"/>
    <w:rsid w:val="7BD7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2C1FA"/>
  <w15:chartTrackingRefBased/>
  <w15:docId w15:val="{49976A5F-8E1E-4A14-BD6B-1525425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0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0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60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043"/>
    <w:rPr>
      <w:sz w:val="22"/>
      <w:szCs w:val="22"/>
    </w:rPr>
  </w:style>
  <w:style w:type="character" w:styleId="Hyperlink">
    <w:name w:val="Hyperlink"/>
    <w:uiPriority w:val="99"/>
    <w:unhideWhenUsed/>
    <w:rsid w:val="009913FE"/>
    <w:rPr>
      <w:color w:val="0563C1"/>
      <w:u w:val="single"/>
    </w:rPr>
  </w:style>
  <w:style w:type="table" w:styleId="TableGrid">
    <w:name w:val="Table Grid"/>
    <w:basedOn w:val="TableNormal"/>
    <w:rsid w:val="003D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D20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D77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34C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D230B9"/>
    <w:pPr>
      <w:tabs>
        <w:tab w:val="left" w:pos="9000"/>
        <w:tab w:val="right" w:pos="9360"/>
      </w:tabs>
      <w:suppressAutoHyphens/>
      <w:spacing w:after="160" w:line="259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D230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ne">
    <w:name w:val="None"/>
    <w:basedOn w:val="Normal"/>
    <w:rsid w:val="00D230B9"/>
    <w:pPr>
      <w:spacing w:after="160" w:line="259" w:lineRule="auto"/>
    </w:pPr>
    <w:rPr>
      <w:rFonts w:ascii="Book Antiqua" w:eastAsia="Times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gram.intake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cr.usda.gov/complaint_filing_cus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io.usda.gov/sites/default/files/docs/2012/Complain_combined_6_8_12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monarrez@d131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34E79B7B0746A26866785B2A35B3" ma:contentTypeVersion="2" ma:contentTypeDescription="Create a new document." ma:contentTypeScope="" ma:versionID="b448f6a87f8f53e78e53738500d07a37">
  <xsd:schema xmlns:xsd="http://www.w3.org/2001/XMLSchema" xmlns:xs="http://www.w3.org/2001/XMLSchema" xmlns:p="http://schemas.microsoft.com/office/2006/metadata/properties" xmlns:ns3="08ddf677-322d-496a-8e7f-04b29cd78723" targetNamespace="http://schemas.microsoft.com/office/2006/metadata/properties" ma:root="true" ma:fieldsID="cf419cc724320bd2eee67421283aba1f" ns3:_="">
    <xsd:import namespace="08ddf677-322d-496a-8e7f-04b29cd78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f677-322d-496a-8e7f-04b29cd7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71B87-2051-4DC6-A265-0E433A76F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60434-F69F-43BF-A33F-8535A177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df677-322d-496a-8e7f-04b29cd7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24145-7C26-4B85-BE7F-6A60F8AEB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East Schools District 131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Carlos G. Apantenco</cp:lastModifiedBy>
  <cp:revision>2</cp:revision>
  <cp:lastPrinted>2025-08-20T18:23:00Z</cp:lastPrinted>
  <dcterms:created xsi:type="dcterms:W3CDTF">2025-08-20T20:41:00Z</dcterms:created>
  <dcterms:modified xsi:type="dcterms:W3CDTF">2025-08-20T20:41:00Z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0x010100133F34E79B7B0746A26866785B2A35B3</vt:lpwstr>
  </property>
</Properties>
</file>